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3" w:rsidRDefault="003D7A83" w:rsidP="003D7A83">
      <w:pPr>
        <w:pStyle w:val="a7"/>
        <w:tabs>
          <w:tab w:val="left" w:pos="8880"/>
        </w:tabs>
        <w:jc w:val="center"/>
        <w:rPr>
          <w:rFonts w:eastAsia="標楷體"/>
          <w:b/>
          <w:sz w:val="32"/>
          <w:szCs w:val="32"/>
        </w:rPr>
      </w:pPr>
      <w:r w:rsidRPr="00B87494">
        <w:rPr>
          <w:rFonts w:eastAsia="標楷體"/>
          <w:b/>
          <w:sz w:val="32"/>
          <w:szCs w:val="32"/>
        </w:rPr>
        <w:t>國立臺南大學</w:t>
      </w:r>
      <w:r>
        <w:rPr>
          <w:rFonts w:eastAsia="標楷體" w:hint="eastAsia"/>
          <w:b/>
          <w:sz w:val="32"/>
          <w:szCs w:val="32"/>
        </w:rPr>
        <w:t>行政管理</w:t>
      </w:r>
      <w:r w:rsidRPr="00B87494">
        <w:rPr>
          <w:rFonts w:eastAsia="標楷體"/>
          <w:b/>
          <w:sz w:val="32"/>
          <w:szCs w:val="32"/>
        </w:rPr>
        <w:t>學系輔系</w:t>
      </w:r>
      <w:r w:rsidR="008A794D" w:rsidRPr="00B87494">
        <w:rPr>
          <w:rFonts w:eastAsia="標楷體"/>
          <w:b/>
          <w:sz w:val="32"/>
          <w:szCs w:val="32"/>
        </w:rPr>
        <w:t>修讀</w:t>
      </w:r>
      <w:r>
        <w:rPr>
          <w:rFonts w:eastAsia="標楷體" w:hint="eastAsia"/>
          <w:b/>
          <w:sz w:val="32"/>
          <w:szCs w:val="32"/>
        </w:rPr>
        <w:t>要點</w:t>
      </w:r>
    </w:p>
    <w:p w:rsidR="003D7A83" w:rsidRPr="00B87494" w:rsidRDefault="003D7A83" w:rsidP="003D7A83">
      <w:pPr>
        <w:pStyle w:val="a7"/>
        <w:tabs>
          <w:tab w:val="left" w:pos="8880"/>
        </w:tabs>
        <w:jc w:val="center"/>
        <w:rPr>
          <w:rFonts w:eastAsia="標楷體"/>
          <w:b/>
          <w:sz w:val="32"/>
          <w:szCs w:val="32"/>
        </w:rPr>
      </w:pPr>
    </w:p>
    <w:p w:rsidR="003D7A83" w:rsidRPr="00AC74D6" w:rsidRDefault="003D7A83" w:rsidP="003D7A83">
      <w:pPr>
        <w:pStyle w:val="a9"/>
        <w:numPr>
          <w:ilvl w:val="0"/>
          <w:numId w:val="1"/>
        </w:numPr>
        <w:tabs>
          <w:tab w:val="left" w:pos="567"/>
        </w:tabs>
        <w:adjustRightInd/>
        <w:spacing w:afterLines="50" w:after="180" w:line="360" w:lineRule="exact"/>
        <w:ind w:leftChars="0"/>
        <w:textAlignment w:val="auto"/>
        <w:rPr>
          <w:rFonts w:eastAsia="標楷體"/>
          <w:szCs w:val="24"/>
        </w:rPr>
      </w:pPr>
      <w:r w:rsidRPr="00AC74D6">
        <w:rPr>
          <w:rFonts w:eastAsia="標楷體" w:hint="eastAsia"/>
          <w:szCs w:val="24"/>
        </w:rPr>
        <w:t>依據國立臺南大學學生修讀輔系辦法，訂定國立臺南大學行政管理學系</w:t>
      </w:r>
      <w:r w:rsidRPr="00AC74D6">
        <w:rPr>
          <w:rFonts w:eastAsia="標楷體" w:hint="eastAsia"/>
          <w:szCs w:val="24"/>
        </w:rPr>
        <w:t>(</w:t>
      </w:r>
      <w:r w:rsidRPr="00AC74D6">
        <w:rPr>
          <w:rFonts w:eastAsia="標楷體" w:hint="eastAsia"/>
          <w:szCs w:val="24"/>
        </w:rPr>
        <w:t>以</w:t>
      </w:r>
    </w:p>
    <w:p w:rsidR="003D7A83" w:rsidRPr="00AC74D6" w:rsidRDefault="003D7A83" w:rsidP="003D7A83">
      <w:pPr>
        <w:pStyle w:val="a9"/>
        <w:tabs>
          <w:tab w:val="left" w:pos="567"/>
        </w:tabs>
        <w:adjustRightInd/>
        <w:spacing w:afterLines="50" w:after="180" w:line="360" w:lineRule="exact"/>
        <w:ind w:leftChars="0"/>
        <w:textAlignment w:val="auto"/>
        <w:rPr>
          <w:rFonts w:eastAsia="標楷體"/>
          <w:szCs w:val="24"/>
        </w:rPr>
      </w:pPr>
      <w:r w:rsidRPr="00AC74D6">
        <w:rPr>
          <w:rFonts w:eastAsia="標楷體" w:hint="eastAsia"/>
          <w:szCs w:val="24"/>
        </w:rPr>
        <w:t>下簡稱本系</w:t>
      </w:r>
      <w:r w:rsidRPr="00AC74D6">
        <w:rPr>
          <w:rFonts w:eastAsia="標楷體" w:hint="eastAsia"/>
          <w:szCs w:val="24"/>
        </w:rPr>
        <w:t xml:space="preserve">) </w:t>
      </w:r>
      <w:r w:rsidRPr="00AC74D6">
        <w:rPr>
          <w:rFonts w:eastAsia="標楷體" w:hint="eastAsia"/>
          <w:szCs w:val="24"/>
        </w:rPr>
        <w:t>輔系修讀要點</w:t>
      </w:r>
      <w:r w:rsidRPr="00AC74D6">
        <w:rPr>
          <w:rFonts w:eastAsia="標楷體" w:hint="eastAsia"/>
          <w:szCs w:val="24"/>
        </w:rPr>
        <w:t>(</w:t>
      </w:r>
      <w:r w:rsidRPr="00AC74D6">
        <w:rPr>
          <w:rFonts w:eastAsia="標楷體" w:hint="eastAsia"/>
          <w:szCs w:val="24"/>
        </w:rPr>
        <w:t>以下簡稱本要點</w:t>
      </w:r>
      <w:r w:rsidRPr="00AC74D6">
        <w:rPr>
          <w:rFonts w:eastAsia="標楷體" w:hint="eastAsia"/>
          <w:szCs w:val="24"/>
        </w:rPr>
        <w:t>)</w:t>
      </w:r>
      <w:r w:rsidRPr="00AC74D6">
        <w:rPr>
          <w:rFonts w:eastAsia="標楷體" w:hint="eastAsia"/>
          <w:szCs w:val="24"/>
        </w:rPr>
        <w:t>。</w:t>
      </w:r>
    </w:p>
    <w:p w:rsidR="003D7A83" w:rsidRDefault="003D7A83" w:rsidP="003D7A83">
      <w:pPr>
        <w:pStyle w:val="a9"/>
        <w:tabs>
          <w:tab w:val="left" w:pos="567"/>
        </w:tabs>
        <w:adjustRightInd/>
        <w:spacing w:afterLines="50" w:after="180" w:line="360" w:lineRule="exact"/>
        <w:ind w:leftChars="0"/>
        <w:textAlignment w:val="auto"/>
        <w:rPr>
          <w:rFonts w:eastAsia="標楷體"/>
          <w:szCs w:val="24"/>
        </w:rPr>
      </w:pPr>
      <w:r w:rsidRPr="00AC74D6">
        <w:rPr>
          <w:rFonts w:eastAsia="標楷體" w:hint="eastAsia"/>
          <w:szCs w:val="24"/>
        </w:rPr>
        <w:t>國立臺南大學學生修讀行政管理學系輔系，應以事先申請為限，</w:t>
      </w:r>
      <w:r w:rsidR="008A794D">
        <w:rPr>
          <w:rFonts w:eastAsia="標楷體" w:hint="eastAsia"/>
          <w:szCs w:val="24"/>
        </w:rPr>
        <w:t>至本校就讀滿一學年後</w:t>
      </w:r>
      <w:bookmarkStart w:id="0" w:name="_GoBack"/>
      <w:bookmarkEnd w:id="0"/>
      <w:r w:rsidRPr="00AC74D6">
        <w:rPr>
          <w:rFonts w:eastAsia="標楷體" w:hint="eastAsia"/>
          <w:szCs w:val="24"/>
        </w:rPr>
        <w:t>於教務處每學年公告之申請期限內，向原學系提出申請，由原學系之</w:t>
      </w:r>
    </w:p>
    <w:p w:rsidR="003D7A83" w:rsidRPr="00AC74D6" w:rsidRDefault="003D7A83" w:rsidP="003D7A83">
      <w:pPr>
        <w:pStyle w:val="a9"/>
        <w:tabs>
          <w:tab w:val="left" w:pos="567"/>
        </w:tabs>
        <w:adjustRightInd/>
        <w:spacing w:afterLines="50" w:after="180" w:line="360" w:lineRule="exact"/>
        <w:ind w:leftChars="0"/>
        <w:textAlignment w:val="auto"/>
        <w:rPr>
          <w:rFonts w:eastAsia="標楷體"/>
          <w:szCs w:val="24"/>
        </w:rPr>
      </w:pPr>
      <w:r w:rsidRPr="00AC74D6">
        <w:rPr>
          <w:rFonts w:eastAsia="標楷體" w:hint="eastAsia"/>
          <w:szCs w:val="24"/>
        </w:rPr>
        <w:t>系主任審查，並經本系系主任同意，轉教務處核備。</w:t>
      </w:r>
    </w:p>
    <w:p w:rsidR="003D7A83" w:rsidRPr="00AC74D6" w:rsidRDefault="003D7A83" w:rsidP="003D7A83">
      <w:pPr>
        <w:pStyle w:val="a9"/>
        <w:numPr>
          <w:ilvl w:val="0"/>
          <w:numId w:val="1"/>
        </w:numPr>
        <w:tabs>
          <w:tab w:val="left" w:pos="567"/>
        </w:tabs>
        <w:adjustRightInd/>
        <w:spacing w:afterLines="50" w:after="180" w:line="360" w:lineRule="exact"/>
        <w:ind w:leftChars="0"/>
        <w:textAlignment w:val="auto"/>
        <w:rPr>
          <w:rFonts w:eastAsia="標楷體"/>
          <w:szCs w:val="24"/>
        </w:rPr>
      </w:pPr>
      <w:r w:rsidRPr="00AC74D6">
        <w:rPr>
          <w:rFonts w:eastAsia="標楷體" w:hint="eastAsia"/>
          <w:szCs w:val="24"/>
        </w:rPr>
        <w:t>修習本系輔系，應至少修習本系輔系課程科目學分表中</w:t>
      </w:r>
      <w:r w:rsidRPr="00AC74D6">
        <w:rPr>
          <w:rFonts w:eastAsia="標楷體" w:hint="eastAsia"/>
          <w:szCs w:val="24"/>
        </w:rPr>
        <w:t>20</w:t>
      </w:r>
      <w:r w:rsidRPr="00AC74D6">
        <w:rPr>
          <w:rFonts w:eastAsia="標楷體" w:hint="eastAsia"/>
          <w:szCs w:val="24"/>
        </w:rPr>
        <w:t>學分，含必修</w:t>
      </w:r>
    </w:p>
    <w:p w:rsidR="003D7A83" w:rsidRPr="00AC74D6" w:rsidRDefault="003D7A83" w:rsidP="003D7A83">
      <w:pPr>
        <w:pStyle w:val="a9"/>
        <w:tabs>
          <w:tab w:val="left" w:pos="567"/>
        </w:tabs>
        <w:adjustRightInd/>
        <w:spacing w:afterLines="50" w:after="180" w:line="360" w:lineRule="exact"/>
        <w:ind w:leftChars="0"/>
        <w:textAlignment w:val="auto"/>
        <w:rPr>
          <w:rFonts w:eastAsia="標楷體"/>
          <w:szCs w:val="24"/>
        </w:rPr>
      </w:pPr>
      <w:r w:rsidRPr="00AC74D6">
        <w:rPr>
          <w:rFonts w:eastAsia="標楷體" w:hint="eastAsia"/>
          <w:szCs w:val="24"/>
        </w:rPr>
        <w:t>11</w:t>
      </w:r>
      <w:r w:rsidRPr="00AC74D6">
        <w:rPr>
          <w:rFonts w:eastAsia="標楷體" w:hint="eastAsia"/>
          <w:szCs w:val="24"/>
        </w:rPr>
        <w:t>學分，選修</w:t>
      </w:r>
      <w:r w:rsidRPr="00AC74D6">
        <w:rPr>
          <w:rFonts w:eastAsia="標楷體" w:hint="eastAsia"/>
          <w:szCs w:val="24"/>
        </w:rPr>
        <w:t>9</w:t>
      </w:r>
      <w:r w:rsidRPr="00AC74D6">
        <w:rPr>
          <w:rFonts w:eastAsia="標楷體" w:hint="eastAsia"/>
          <w:szCs w:val="24"/>
        </w:rPr>
        <w:t>學分。</w:t>
      </w:r>
    </w:p>
    <w:p w:rsidR="003D7A83" w:rsidRDefault="003D7A83" w:rsidP="003D7A83">
      <w:pPr>
        <w:tabs>
          <w:tab w:val="left" w:pos="567"/>
        </w:tabs>
        <w:adjustRightInd/>
        <w:spacing w:afterLines="50" w:after="180" w:line="360" w:lineRule="exact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四、</w:t>
      </w:r>
      <w:r w:rsidRPr="001171F6">
        <w:rPr>
          <w:rFonts w:eastAsia="標楷體" w:hint="eastAsia"/>
          <w:szCs w:val="24"/>
        </w:rPr>
        <w:t>凡修滿本系輔系規定之科目與學分成績及格者，其歷年成績表及畢業證書</w:t>
      </w:r>
    </w:p>
    <w:p w:rsidR="003D7A83" w:rsidRDefault="003D7A83" w:rsidP="003D7A83">
      <w:pPr>
        <w:tabs>
          <w:tab w:val="left" w:pos="567"/>
        </w:tabs>
        <w:adjustRightInd/>
        <w:spacing w:afterLines="50" w:after="180" w:line="360" w:lineRule="exact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</w:t>
      </w:r>
      <w:r w:rsidRPr="001171F6">
        <w:rPr>
          <w:rFonts w:eastAsia="標楷體" w:hint="eastAsia"/>
          <w:szCs w:val="24"/>
        </w:rPr>
        <w:t>應加註輔系名稱。</w:t>
      </w:r>
    </w:p>
    <w:p w:rsidR="003D7A83" w:rsidRDefault="003D7A83" w:rsidP="003D7A83">
      <w:pPr>
        <w:tabs>
          <w:tab w:val="left" w:pos="567"/>
        </w:tabs>
        <w:adjustRightInd/>
        <w:spacing w:afterLines="50" w:after="180" w:line="360" w:lineRule="exact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五、</w:t>
      </w:r>
      <w:r w:rsidRPr="00AC74D6">
        <w:rPr>
          <w:rFonts w:eastAsia="標楷體" w:hint="eastAsia"/>
          <w:szCs w:val="24"/>
        </w:rPr>
        <w:t>本要點如有未盡事宜，悉依本校學生修讀輔系辦法規定辦理。</w:t>
      </w:r>
    </w:p>
    <w:p w:rsidR="003D7A83" w:rsidRDefault="003D7A83" w:rsidP="003D7A83">
      <w:pPr>
        <w:tabs>
          <w:tab w:val="left" w:pos="567"/>
        </w:tabs>
        <w:adjustRightInd/>
        <w:spacing w:afterLines="50" w:after="180" w:line="360" w:lineRule="exact"/>
        <w:textAlignment w:val="auto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六、</w:t>
      </w:r>
      <w:r w:rsidRPr="00AC74D6">
        <w:rPr>
          <w:rFonts w:eastAsia="標楷體" w:hint="eastAsia"/>
          <w:szCs w:val="24"/>
        </w:rPr>
        <w:t>本要點經系務會議、院務會議及教務會議通過，陳請校長核定後公布實</w:t>
      </w:r>
    </w:p>
    <w:p w:rsidR="00610795" w:rsidRDefault="003D7A83" w:rsidP="003D7A83">
      <w:r>
        <w:rPr>
          <w:rFonts w:eastAsia="標楷體" w:hint="eastAsia"/>
          <w:szCs w:val="24"/>
        </w:rPr>
        <w:t xml:space="preserve">    </w:t>
      </w:r>
      <w:r w:rsidRPr="00AC74D6">
        <w:rPr>
          <w:rFonts w:eastAsia="標楷體" w:hint="eastAsia"/>
          <w:szCs w:val="24"/>
        </w:rPr>
        <w:t>施；修正時亦同。</w:t>
      </w:r>
    </w:p>
    <w:p w:rsidR="003D7A83" w:rsidRDefault="003D7A83"/>
    <w:p w:rsidR="003D7A83" w:rsidRDefault="003D7A83">
      <w:pPr>
        <w:rPr>
          <w:rFonts w:hint="eastAsia"/>
        </w:rPr>
      </w:pPr>
    </w:p>
    <w:sectPr w:rsidR="003D7A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BB6" w:rsidRDefault="006C7BB6" w:rsidP="003D7A83">
      <w:pPr>
        <w:spacing w:line="240" w:lineRule="auto"/>
      </w:pPr>
      <w:r>
        <w:separator/>
      </w:r>
    </w:p>
  </w:endnote>
  <w:endnote w:type="continuationSeparator" w:id="0">
    <w:p w:rsidR="006C7BB6" w:rsidRDefault="006C7BB6" w:rsidP="003D7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BB6" w:rsidRDefault="006C7BB6" w:rsidP="003D7A83">
      <w:pPr>
        <w:spacing w:line="240" w:lineRule="auto"/>
      </w:pPr>
      <w:r>
        <w:separator/>
      </w:r>
    </w:p>
  </w:footnote>
  <w:footnote w:type="continuationSeparator" w:id="0">
    <w:p w:rsidR="006C7BB6" w:rsidRDefault="006C7BB6" w:rsidP="003D7A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055D1"/>
    <w:multiLevelType w:val="hybridMultilevel"/>
    <w:tmpl w:val="FDB823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324"/>
    <w:rsid w:val="003D7A83"/>
    <w:rsid w:val="00610795"/>
    <w:rsid w:val="006C7BB6"/>
    <w:rsid w:val="008A794D"/>
    <w:rsid w:val="00D4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DFAEA0-D6F2-453F-BEF1-32BE20DA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A83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A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D7A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7A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D7A83"/>
    <w:rPr>
      <w:sz w:val="20"/>
      <w:szCs w:val="20"/>
    </w:rPr>
  </w:style>
  <w:style w:type="paragraph" w:styleId="a7">
    <w:name w:val="annotation text"/>
    <w:basedOn w:val="a"/>
    <w:link w:val="a8"/>
    <w:rsid w:val="003D7A83"/>
    <w:pPr>
      <w:adjustRightInd/>
      <w:spacing w:line="240" w:lineRule="auto"/>
      <w:textAlignment w:val="auto"/>
    </w:pPr>
    <w:rPr>
      <w:kern w:val="2"/>
    </w:rPr>
  </w:style>
  <w:style w:type="character" w:customStyle="1" w:styleId="a8">
    <w:name w:val="註解文字 字元"/>
    <w:basedOn w:val="a0"/>
    <w:link w:val="a7"/>
    <w:rsid w:val="003D7A83"/>
    <w:rPr>
      <w:rFonts w:ascii="Times New Roman" w:eastAsia="新細明體" w:hAnsi="Times New Roman" w:cs="Times New Roman"/>
      <w:szCs w:val="20"/>
    </w:rPr>
  </w:style>
  <w:style w:type="paragraph" w:styleId="a9">
    <w:name w:val="List Paragraph"/>
    <w:basedOn w:val="a"/>
    <w:uiPriority w:val="34"/>
    <w:qFormat/>
    <w:rsid w:val="003D7A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2019-06-25T09:01:00Z</dcterms:created>
  <dcterms:modified xsi:type="dcterms:W3CDTF">2019-06-26T00:39:00Z</dcterms:modified>
</cp:coreProperties>
</file>